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СООБЩЕНИЕ О ВОЗМОЖНОМ УСТАНОВЛЕНИИ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ПУБЛИЧНОГО СЕРВИТУТА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Администрацией города Нижнего Новгорода рассматривается ходатайство АО «ОКО» об установлении публичного сервитута на частях земельных участков с кадастровыми номерами: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52:18:0040420:15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Российская Федерация, Нижегородская обл., г. Нижний Новгород, Автозаводский район, ул. Юлиуса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Фучика, 39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52:18:0040420:19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Российская Федерация, Нижегородская обл., г. Нижний Новгород, Автозаводский район, ул. Веденяпина, д.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27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52:18:0040420:16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обл. Нижегородская, г. Нижний Новгород, Автозаводский район, ул. Юлиуса Фучика, 37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- 52:18:0000000:30109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Российская Федерация, Нижегородская область, г. Нижний Новгород, по ул. Юлиуса Фучика, от Южного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шоссе до ул. Героя Шнитникова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в целях, предусмотренных п. 6 ст. 39.37 Земельного кодекса Российской Федерации, реконструкции объекта 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Реконструкция сооружения коммунального хозяйства – водопровода (кадастровый № 52:18:0000000:7950). Водопроводная линия на участке от водопроводных линий 2Д=160 мм в районе ИБ-10 по адресу: ул. Фучика, 39Б до точки врезки в водопроводную линию Д315 в районе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д. 37 по ул. Фучика», являющегося частью линейного сооружения водоснабжения: «Сооружение коммунального хозяйства – водопровод на дома №№23,25,27,29,32 по ул. Веденяпина, на дома №№31,37,39,40,41,43 по ул. Юлиуса Фучика, на дом №60 по шоссе Южное, на дома №1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А,21,33,35,37,39,45 6 микрорайон, на дома №№2,14,22,26 по ул. Героя Шнитникова, на ИБ-10 по ул.Веденяпина, дом № 27Б, на КНС-17 по ул.Веденяпина, дом 25В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»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Автозаводском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районе города Нижнего Новгорода.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/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Нижний Новгород, Кремль, корпус 5, 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каб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 438, тел.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467 10 50 (департамент градостроительного развития и архитектуры администрации города Нижнего Новгорода)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Время приема заинтересованных лиц: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понедельник - четверг с 10:00 до 18:00,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пятница с 10:00 до 17:00, обед с 12:00 до 12:48.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города Нижнего Новгорода в информационно-коммуникационной сети «Интернет»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Нижнийновгород.рф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 – О городе – Направления деятельности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–  Градостроительство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 и архитектура – Публичные сервитуты.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Кроме того, в соотв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етствии с пунктом 8 статьи 39.42 Земельного кодекса Российской Федерации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тнадцати дней со дня опубликования сообщения в порядке, установленном для официального опубликования (обнародования) правовых актов городского округа, подают в орган, уполномоченный на установление публичного сервитута, заявления об учете их прав (обремене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Заинтересованные лица имеют право п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одать заявления об учете прав на земельный участок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по электронной почте </w:t>
      </w:r>
      <w:hyperlink r:id="rId10" w:tooltip="mailto:dgria@admgor.nnov.ru" w:history="1">
        <w:r>
          <w:rPr>
            <w:rStyle w:val="858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0"/>
            <w:position w:val="0"/>
            <w:sz w:val="28"/>
            <w:szCs w:val="28"/>
            <w:highlight w:val="none"/>
            <w:u w:val="none"/>
            <w:vertAlign w:val="baseline"/>
            <w:rtl w:val="0"/>
            <w:cs w:val="0"/>
            <w14:ligatures w14:val="none"/>
          </w:rPr>
          <w:t xml:space="preserve">dgria@admgor.nnov.ru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или </w:t>
      </w: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по адресу: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603082, Нижний Новгород, Кремль, корпус 5, 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каб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 438, тел.467 10 50 (департамент градостроительного развития и архитектуры администрации города Нижнего Новгорода)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до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09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.01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.2026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 w:themeColor="text1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включительно.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eastAsiaTheme="minorHAns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:lang w:eastAsia="en-US"/>
          <w14:ligatures w14:val="none"/>
        </w:rPr>
        <w:t xml:space="preserve">Время приема заинтересованных лиц: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понедельник - четверг с 10:00 до 18:00,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пятница с 10:00 до 17:00, обед с 12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00 до 12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48.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d0d0d" w:themeColor="text1" w:themeTint="F2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Работы по реконструкции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объекта: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Реконструкция сооружения коммунального хозяйства – водопровода (кадастровый № 52:18:0000000:7950). Водопроводная линия на участке от водопроводных линий 2Д=160 мм в районе ИБ-10 по адресу: ул. Фучика, 39Б до точки врезки в водопроводную линию Д315 в районе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д. 37 по ул. Фучика», являющегося частью линейного сооружения водоснабжения: «Сооружение коммунального хозяйства – водопровод на дома №№23,25,27,29,32 по ул. Веденяпина, на дома №№31,37,39,40,41,43 по ул. Юлиуса Фучика, на дом №60 по шоссе Южное, на дома №1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А,21,33,35,37,39,45 6 микрорайон, на дома №№2,14,22,26 по ул. Героя Шнитникова, на ИБ-10 по ул.Веденяпина, дом № 27Б, на КНС-17 по ул.Веденяпина, дом 25В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»,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предусмотрены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нвестиционной программой АО «ОКО» на 2014-2030 гг. (с корректировкой от 05.11.2025),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утвержденной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приказом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Министерств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энергетики и жилищно-коммунального хозяйства Нижегородской области от 20.11.2025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329-362/25П/од</w:t>
      </w:r>
      <w:r>
        <w:rPr>
          <w:sz w:val="28"/>
          <w:szCs w:val="28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72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aps w:val="0"/>
          <w:smallCaps w:val="0"/>
          <w:strike w:val="0"/>
          <w:vanish w:val="0"/>
          <w:color w:val="0d0d0d" w:themeColor="text1" w:themeTint="F2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Указанная документация размещена 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официальном сайте администрации города Нижнего Новгорода в информационно - коммуникационной сети «Интернет» по адресу: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single"/>
          <w:vertAlign w:val="baseline"/>
          <w:rtl w:val="0"/>
          <w:cs w:val="0"/>
          <w14:ligatures w14:val="none"/>
        </w:rPr>
        <w:t xml:space="preserve">Нижнийновгород.рф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shd w:val="nil" w:color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br w:type="page" w:clear="all"/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shd w:val="nil" w:color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sectPr>
          <w:footnotePr/>
          <w:endnotePr/>
          <w:type w:val="continuous"/>
          <w:pgSz w:w="11906" w:h="16838" w:orient="portrait"/>
          <w:pgMar w:top="1134" w:right="851" w:bottom="1247" w:left="1134" w:header="709" w:footer="709" w:gutter="0"/>
          <w:cols w:num="1" w:sep="0" w:space="708" w:equalWidth="1"/>
          <w:docGrid w:linePitch="360"/>
        </w:sect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jc w:val="left"/>
        <w:shd w:val="nil" w:color="000000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jc w:val="center"/>
        <w:shd w:val="nil" w:color="000000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59961" cy="842884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31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5399978" flipH="0" flipV="0">
                          <a:off x="0" y="0"/>
                          <a:ext cx="5959960" cy="8428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9.29pt;height:663.69pt;mso-wrap-distance-left:0.00pt;mso-wrap-distance-top:0.00pt;mso-wrap-distance-right:0.00pt;mso-wrap-distance-bottom:0.00pt;rotation:89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sectPr>
      <w:footnotePr/>
      <w:endnotePr/>
      <w:type w:val="continuous"/>
      <w:pgSz w:w="16838" w:h="11906" w:orient="landscape"/>
      <w:pgMar w:top="1134" w:right="1134" w:bottom="851" w:left="124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7"/>
    <w:uiPriority w:val="10"/>
    <w:rPr>
      <w:sz w:val="48"/>
      <w:szCs w:val="48"/>
    </w:rPr>
  </w:style>
  <w:style w:type="character" w:styleId="666">
    <w:name w:val="Subtitle Char"/>
    <w:basedOn w:val="683"/>
    <w:link w:val="699"/>
    <w:uiPriority w:val="11"/>
    <w:rPr>
      <w:sz w:val="24"/>
      <w:szCs w:val="24"/>
    </w:rPr>
  </w:style>
  <w:style w:type="character" w:styleId="667">
    <w:name w:val="Quote Char"/>
    <w:link w:val="701"/>
    <w:uiPriority w:val="29"/>
    <w:rPr>
      <w:i/>
    </w:rPr>
  </w:style>
  <w:style w:type="character" w:styleId="668">
    <w:name w:val="Intense Quote Char"/>
    <w:link w:val="703"/>
    <w:uiPriority w:val="30"/>
    <w:rPr>
      <w:i/>
    </w:rPr>
  </w:style>
  <w:style w:type="character" w:styleId="669">
    <w:name w:val="Header Char"/>
    <w:basedOn w:val="683"/>
    <w:link w:val="705"/>
    <w:uiPriority w:val="99"/>
  </w:style>
  <w:style w:type="character" w:styleId="670">
    <w:name w:val="Caption Char"/>
    <w:basedOn w:val="683"/>
    <w:link w:val="709"/>
    <w:uiPriority w:val="35"/>
    <w:rPr>
      <w:b/>
      <w:bCs/>
      <w:color w:val="4f81bd" w:themeColor="accent1"/>
      <w:sz w:val="18"/>
      <w:szCs w:val="18"/>
    </w:rPr>
  </w:style>
  <w:style w:type="character" w:styleId="671">
    <w:name w:val="Footnote Text Char"/>
    <w:link w:val="836"/>
    <w:uiPriority w:val="99"/>
    <w:rPr>
      <w:sz w:val="18"/>
    </w:rPr>
  </w:style>
  <w:style w:type="character" w:styleId="672">
    <w:name w:val="Endnote Text Char"/>
    <w:link w:val="839"/>
    <w:uiPriority w:val="99"/>
    <w:rPr>
      <w:sz w:val="20"/>
    </w:rPr>
  </w:style>
  <w:style w:type="paragraph" w:styleId="67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83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83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83"/>
    <w:link w:val="705"/>
    <w:uiPriority w:val="99"/>
  </w:style>
  <w:style w:type="paragraph" w:styleId="707">
    <w:name w:val="Footer"/>
    <w:basedOn w:val="673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83"/>
    <w:uiPriority w:val="99"/>
  </w:style>
  <w:style w:type="paragraph" w:styleId="709">
    <w:name w:val="Caption"/>
    <w:basedOn w:val="673"/>
    <w:next w:val="673"/>
    <w:link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3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3"/>
    <w:uiPriority w:val="99"/>
    <w:unhideWhenUsed/>
    <w:rPr>
      <w:vertAlign w:val="superscript"/>
    </w:rPr>
  </w:style>
  <w:style w:type="paragraph" w:styleId="839">
    <w:name w:val="endnote text"/>
    <w:basedOn w:val="673"/>
    <w:link w:val="840"/>
    <w:uiPriority w:val="99"/>
    <w:semiHidden/>
    <w:unhideWhenUsed/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3"/>
    <w:uiPriority w:val="99"/>
    <w:semiHidden/>
    <w:unhideWhenUsed/>
    <w:rPr>
      <w:vertAlign w:val="superscript"/>
    </w:rPr>
  </w:style>
  <w:style w:type="paragraph" w:styleId="842">
    <w:name w:val="toc 1"/>
    <w:basedOn w:val="673"/>
    <w:next w:val="673"/>
    <w:uiPriority w:val="39"/>
    <w:unhideWhenUsed/>
    <w:pPr>
      <w:spacing w:after="57"/>
    </w:pPr>
  </w:style>
  <w:style w:type="paragraph" w:styleId="843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4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5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6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7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8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9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0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3"/>
    <w:next w:val="673"/>
    <w:uiPriority w:val="99"/>
    <w:unhideWhenUsed/>
  </w:style>
  <w:style w:type="character" w:styleId="853" w:customStyle="1">
    <w:name w:val="Date_num"/>
    <w:basedOn w:val="683"/>
    <w:rPr>
      <w:rFonts w:cs="Times New Roman"/>
    </w:rPr>
  </w:style>
  <w:style w:type="paragraph" w:styleId="854">
    <w:name w:val="Body Text Indent"/>
    <w:basedOn w:val="673"/>
    <w:link w:val="855"/>
    <w:pPr>
      <w:ind w:left="283"/>
      <w:spacing w:after="120"/>
    </w:pPr>
  </w:style>
  <w:style w:type="character" w:styleId="855" w:customStyle="1">
    <w:name w:val="Основной текст с отступом Знак"/>
    <w:basedOn w:val="683"/>
    <w:link w:val="85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Balloon Text"/>
    <w:basedOn w:val="673"/>
    <w:link w:val="857"/>
    <w:uiPriority w:val="99"/>
    <w:semiHidden/>
    <w:unhideWhenUsed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683"/>
    <w:link w:val="85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58">
    <w:name w:val="Hyperlink"/>
    <w:basedOn w:val="683"/>
    <w:uiPriority w:val="99"/>
    <w:unhideWhenUsed/>
    <w:rPr>
      <w:color w:val="0000ff" w:themeColor="hyperlink"/>
      <w:u w:val="single"/>
    </w:rPr>
  </w:style>
  <w:style w:type="paragraph" w:styleId="859" w:customStyle="1">
    <w:name w:val="Основной текст с отступом 31"/>
    <w:basedOn w:val="673"/>
    <w:pPr>
      <w:ind w:left="284" w:right="284" w:firstLine="900"/>
      <w:jc w:val="both"/>
    </w:pPr>
    <w:rPr>
      <w:sz w:val="28"/>
      <w:szCs w:val="28"/>
      <w:lang w:eastAsia="ar-SA"/>
    </w:rPr>
  </w:style>
  <w:style w:type="table" w:styleId="860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 w:customStyle="1">
    <w:name w:val="Основной текст с отступом1"/>
    <w:basedOn w:val="859"/>
    <w:pPr>
      <w:ind w:left="283" w:right="0" w:firstLine="0"/>
      <w:jc w:val="left"/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0"/>
      <w:szCs w:val="20"/>
      <w:lang w:eastAsia="ru-RU"/>
    </w:rPr>
  </w:style>
  <w:style w:type="character" w:styleId="862" w:customStyle="1">
    <w:name w:val="fontstyle01"/>
    <w:basedOn w:val="683"/>
    <w:rPr>
      <w:rFonts w:hint="default"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gria@admgor.nnov.ru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7C8C3-B7B8-430E-8752-EFDA14FB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kluykova</dc:creator>
  <cp:lastModifiedBy>m.vilkova</cp:lastModifiedBy>
  <cp:revision>54</cp:revision>
  <dcterms:created xsi:type="dcterms:W3CDTF">2022-12-22T11:09:00Z</dcterms:created>
  <dcterms:modified xsi:type="dcterms:W3CDTF">2025-12-24T10:47:52Z</dcterms:modified>
</cp:coreProperties>
</file>